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05" w:rsidRDefault="00BE6C05" w:rsidP="00D83D74">
      <w:pPr>
        <w:spacing w:after="40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b/>
          <w:bCs/>
          <w:sz w:val="24"/>
          <w:szCs w:val="24"/>
          <w:lang w:val="en-US"/>
        </w:rPr>
        <w:instrText xml:space="preserve"> MACROBUTTON MTEditEquationSection2 </w:instrText>
      </w:r>
      <w:r w:rsidRPr="00DF0B55">
        <w:rPr>
          <w:rStyle w:val="MTEquationSection"/>
        </w:rPr>
        <w:instrText>Equation Chapter 1 Section 1</w:instrText>
      </w:r>
      <w:r>
        <w:rPr>
          <w:rFonts w:ascii="Times New Roman" w:hAnsi="Times New Roman"/>
          <w:b/>
          <w:bCs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b/>
          <w:bCs/>
          <w:sz w:val="24"/>
          <w:szCs w:val="24"/>
          <w:lang w:val="en-US"/>
        </w:rPr>
        <w:instrText xml:space="preserve"> SEQ MTEqn \r \h \* MERGEFORMAT </w:instrText>
      </w:r>
      <w:r>
        <w:rPr>
          <w:rFonts w:ascii="Times New Roman" w:hAnsi="Times New Roman"/>
          <w:b/>
          <w:bCs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b/>
          <w:bCs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b/>
          <w:bCs/>
          <w:sz w:val="24"/>
          <w:szCs w:val="24"/>
          <w:lang w:val="en-US"/>
        </w:rPr>
        <w:instrText xml:space="preserve"> SEQ MTSec \r 1 \h \* MERGEFORMAT </w:instrText>
      </w:r>
      <w:r>
        <w:rPr>
          <w:rFonts w:ascii="Times New Roman" w:hAnsi="Times New Roman"/>
          <w:b/>
          <w:bCs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b/>
          <w:bCs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b/>
          <w:bCs/>
          <w:sz w:val="24"/>
          <w:szCs w:val="24"/>
          <w:lang w:val="en-US"/>
        </w:rPr>
        <w:instrText xml:space="preserve"> SEQ MTChap \r 1 \h \* MERGEFORMAT </w:instrText>
      </w:r>
      <w:r>
        <w:rPr>
          <w:rFonts w:ascii="Times New Roman" w:hAnsi="Times New Roman"/>
          <w:b/>
          <w:bCs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b/>
          <w:bCs/>
          <w:sz w:val="24"/>
          <w:szCs w:val="24"/>
          <w:lang w:val="en-US"/>
        </w:rPr>
        <w:fldChar w:fldCharType="end"/>
      </w:r>
      <w:r w:rsidR="00623F47">
        <w:rPr>
          <w:rFonts w:ascii="Times New Roman" w:hAnsi="Times New Roman"/>
          <w:b/>
          <w:bCs/>
          <w:sz w:val="24"/>
          <w:szCs w:val="24"/>
          <w:lang w:val="en-US"/>
        </w:rPr>
        <w:t xml:space="preserve">IS-GRENOBLE 2024 </w:t>
      </w:r>
      <w:r w:rsidR="00ED3063">
        <w:rPr>
          <w:rFonts w:ascii="Times New Roman" w:hAnsi="Times New Roman"/>
          <w:b/>
          <w:bCs/>
          <w:sz w:val="24"/>
          <w:szCs w:val="24"/>
          <w:lang w:val="en-US"/>
        </w:rPr>
        <w:t xml:space="preserve">4-PAGE PAPERS -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INSTRUCTIONS FOR AUTHORS USING MS-WORD</w:t>
      </w:r>
    </w:p>
    <w:p w:rsidR="00BE6C05" w:rsidRPr="009217EA" w:rsidRDefault="00623F47" w:rsidP="00BE6C05">
      <w:pPr>
        <w:spacing w:after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</w:t>
      </w:r>
      <w:r w:rsidR="00BE6C05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. Author</w:t>
      </w:r>
      <w:r w:rsidR="00BE6C05" w:rsidRPr="009217EA">
        <w:rPr>
          <w:rFonts w:ascii="Times New Roman" w:hAnsi="Times New Roman"/>
          <w:b/>
          <w:bCs/>
          <w:i/>
          <w:iCs/>
          <w:sz w:val="24"/>
          <w:szCs w:val="24"/>
          <w:vertAlign w:val="superscript"/>
          <w:lang w:val="en-US"/>
        </w:rPr>
        <w:t>1</w:t>
      </w:r>
      <w:r w:rsidR="00BE6C05" w:rsidRPr="009217EA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</w:t>
      </w:r>
      <w:r w:rsidR="00BE6C05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. Author</w:t>
      </w:r>
      <w:r>
        <w:rPr>
          <w:rFonts w:ascii="Times New Roman" w:hAnsi="Times New Roman"/>
          <w:b/>
          <w:bCs/>
          <w:i/>
          <w:iCs/>
          <w:sz w:val="24"/>
          <w:szCs w:val="24"/>
          <w:vertAlign w:val="superscript"/>
          <w:lang w:val="en-US"/>
        </w:rPr>
        <w:t>2</w:t>
      </w:r>
      <w:r w:rsidR="00BE6C05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and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</w:t>
      </w:r>
      <w:r w:rsidR="00BE6C05" w:rsidRPr="009217EA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.</w:t>
      </w:r>
      <w:r w:rsidR="00BE6C05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Author</w:t>
      </w:r>
      <w:r>
        <w:rPr>
          <w:rFonts w:ascii="Times New Roman" w:hAnsi="Times New Roman"/>
          <w:b/>
          <w:bCs/>
          <w:i/>
          <w:iCs/>
          <w:sz w:val="24"/>
          <w:szCs w:val="24"/>
          <w:vertAlign w:val="superscript"/>
          <w:lang w:val="en-US"/>
        </w:rPr>
        <w:t>1</w:t>
      </w:r>
      <w:r w:rsidR="00D83D74">
        <w:rPr>
          <w:rFonts w:ascii="Times New Roman" w:hAnsi="Times New Roman"/>
          <w:b/>
          <w:bCs/>
          <w:i/>
          <w:iCs/>
          <w:sz w:val="24"/>
          <w:szCs w:val="24"/>
          <w:vertAlign w:val="superscript"/>
          <w:lang w:val="en-US"/>
        </w:rPr>
        <w:t>,2</w:t>
      </w:r>
    </w:p>
    <w:p w:rsidR="00BE6C05" w:rsidRDefault="00BE6C05" w:rsidP="00BE6C05">
      <w:pPr>
        <w:spacing w:after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623F47">
        <w:rPr>
          <w:rFonts w:ascii="Times New Roman" w:hAnsi="Times New Roman"/>
          <w:i/>
          <w:iCs/>
          <w:sz w:val="24"/>
          <w:szCs w:val="24"/>
          <w:lang w:val="en-US"/>
        </w:rPr>
        <w:t>Univ. Grenoble Alpes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="00623F47">
        <w:rPr>
          <w:rFonts w:ascii="Times New Roman" w:hAnsi="Times New Roman"/>
          <w:i/>
          <w:iCs/>
          <w:sz w:val="24"/>
          <w:szCs w:val="24"/>
          <w:lang w:val="en-US"/>
        </w:rPr>
        <w:t>CNRS, 3SR Lab., Grenoble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="00623F47">
        <w:rPr>
          <w:rFonts w:ascii="Times New Roman" w:hAnsi="Times New Roman"/>
          <w:i/>
          <w:iCs/>
          <w:sz w:val="24"/>
          <w:szCs w:val="24"/>
          <w:lang w:val="en-US"/>
        </w:rPr>
        <w:t>France</w:t>
      </w:r>
    </w:p>
    <w:p w:rsidR="00BE6C05" w:rsidRDefault="00BE6C05" w:rsidP="00BE6C05">
      <w:pPr>
        <w:spacing w:after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623F47">
        <w:rPr>
          <w:rFonts w:ascii="Times New Roman" w:hAnsi="Times New Roman"/>
          <w:i/>
          <w:iCs/>
          <w:sz w:val="24"/>
          <w:szCs w:val="24"/>
          <w:lang w:val="en-US"/>
        </w:rPr>
        <w:t>Yama</w:t>
      </w:r>
      <w:r w:rsidR="00D83D74">
        <w:rPr>
          <w:rFonts w:ascii="Times New Roman" w:hAnsi="Times New Roman"/>
          <w:i/>
          <w:iCs/>
          <w:sz w:val="24"/>
          <w:szCs w:val="24"/>
          <w:lang w:val="en-US"/>
        </w:rPr>
        <w:t>guchi University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="00D83D74">
        <w:rPr>
          <w:rFonts w:ascii="Times New Roman" w:hAnsi="Times New Roman"/>
          <w:i/>
          <w:iCs/>
          <w:sz w:val="24"/>
          <w:szCs w:val="24"/>
          <w:lang w:val="en-US"/>
        </w:rPr>
        <w:t>Fac. of Engineering, Ube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="00D83D74">
        <w:rPr>
          <w:rFonts w:ascii="Times New Roman" w:hAnsi="Times New Roman"/>
          <w:i/>
          <w:iCs/>
          <w:sz w:val="24"/>
          <w:szCs w:val="24"/>
          <w:lang w:val="en-US"/>
        </w:rPr>
        <w:t>Japan</w:t>
      </w:r>
    </w:p>
    <w:p w:rsidR="00ED3063" w:rsidRDefault="00ED3063" w:rsidP="00ED3063">
      <w:pPr>
        <w:spacing w:before="600"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Abstract: </w:t>
      </w:r>
      <w:r w:rsidRPr="00ED3063">
        <w:rPr>
          <w:rFonts w:ascii="Times New Roman" w:hAnsi="Times New Roman"/>
          <w:bCs/>
          <w:sz w:val="24"/>
          <w:szCs w:val="24"/>
          <w:lang w:val="en-US"/>
        </w:rPr>
        <w:t>10 lines max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BE6C05" w:rsidRPr="003F6AE9" w:rsidRDefault="00BE6C05" w:rsidP="003F6AE9">
      <w:pPr>
        <w:pStyle w:val="Titre1"/>
      </w:pPr>
      <w:r w:rsidRPr="003F6AE9">
        <w:t>Paper size, margins and paper length</w:t>
      </w:r>
    </w:p>
    <w:p w:rsidR="00BE6C05" w:rsidRDefault="00BE6C05" w:rsidP="003D0A06">
      <w:pPr>
        <w:spacing w:after="0" w:line="240" w:lineRule="auto"/>
        <w:ind w:firstLine="561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Please, use the standard A4 (210 × 297 mm) paper size. Allow 2 cm left and right margins and </w:t>
      </w:r>
      <w:r w:rsidR="00A52DCC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cm top and </w:t>
      </w:r>
      <w:r w:rsidR="00A52DCC">
        <w:rPr>
          <w:rFonts w:ascii="Times New Roman" w:hAnsi="Times New Roman"/>
          <w:sz w:val="24"/>
          <w:szCs w:val="24"/>
          <w:lang w:val="en-US"/>
        </w:rPr>
        <w:t xml:space="preserve">2.5 cm </w:t>
      </w:r>
      <w:r>
        <w:rPr>
          <w:rFonts w:ascii="Times New Roman" w:hAnsi="Times New Roman"/>
          <w:sz w:val="24"/>
          <w:szCs w:val="24"/>
          <w:lang w:val="en-US"/>
        </w:rPr>
        <w:t xml:space="preserve">bottom margins (use the typing area of 17 × 24.7 cm). Contributions longer than </w:t>
      </w:r>
      <w:r w:rsidR="00ED3063">
        <w:rPr>
          <w:rFonts w:ascii="Times New Roman" w:hAnsi="Times New Roman"/>
          <w:sz w:val="24"/>
          <w:szCs w:val="24"/>
          <w:lang w:val="en-US"/>
        </w:rPr>
        <w:t xml:space="preserve">four pages </w:t>
      </w:r>
      <w:r>
        <w:rPr>
          <w:rFonts w:ascii="Times New Roman" w:hAnsi="Times New Roman"/>
          <w:sz w:val="24"/>
          <w:szCs w:val="24"/>
          <w:lang w:val="en-US"/>
        </w:rPr>
        <w:t>will not be included in the volume of abstracts.</w:t>
      </w:r>
    </w:p>
    <w:p w:rsidR="00BE6C05" w:rsidRPr="00ED3063" w:rsidRDefault="00BE6C05" w:rsidP="003F6AE9">
      <w:pPr>
        <w:pStyle w:val="Titre1"/>
      </w:pPr>
      <w:r w:rsidRPr="00ED3063">
        <w:t>Font size, spacing, title, headings</w:t>
      </w:r>
    </w:p>
    <w:p w:rsidR="00BE6C05" w:rsidRDefault="00BE6C05" w:rsidP="003D0A06">
      <w:pPr>
        <w:spacing w:after="0" w:line="240" w:lineRule="auto"/>
        <w:ind w:firstLine="561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Times Roman fonts of 12 point size should be used throughout all the paper with single spacing between lines of text.</w:t>
      </w:r>
    </w:p>
    <w:p w:rsidR="00BE6C05" w:rsidRDefault="00BE6C05" w:rsidP="003D0A06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title should be centered in all capital characters and bold face. Do not leave any additional space above the title. The title should be followed by authors’ names (bold-italic) and respective affiliations (italic). Leave 20 pt between the title and authors’ names and </w:t>
      </w:r>
      <w:r w:rsidR="00DC4841">
        <w:rPr>
          <w:rFonts w:ascii="Times New Roman" w:hAnsi="Times New Roman"/>
          <w:sz w:val="24"/>
          <w:szCs w:val="24"/>
          <w:lang w:val="en-US"/>
        </w:rPr>
        <w:t>30 pt</w:t>
      </w:r>
      <w:r>
        <w:rPr>
          <w:rFonts w:ascii="Times New Roman" w:hAnsi="Times New Roman"/>
          <w:sz w:val="24"/>
          <w:szCs w:val="24"/>
          <w:lang w:val="en-US"/>
        </w:rPr>
        <w:t xml:space="preserve"> space between the affiliation (institution, </w:t>
      </w:r>
      <w:r w:rsidR="00DC4841">
        <w:rPr>
          <w:rFonts w:ascii="Times New Roman" w:hAnsi="Times New Roman"/>
          <w:sz w:val="24"/>
          <w:szCs w:val="24"/>
          <w:lang w:val="en-US"/>
        </w:rPr>
        <w:t xml:space="preserve">department, </w:t>
      </w:r>
      <w:r>
        <w:rPr>
          <w:rFonts w:ascii="Times New Roman" w:hAnsi="Times New Roman"/>
          <w:sz w:val="24"/>
          <w:szCs w:val="24"/>
          <w:lang w:val="en-US"/>
        </w:rPr>
        <w:t>city, and country) and the beginning of the text. In order to save space, the affiliation should not include the full address of your institution.</w:t>
      </w:r>
    </w:p>
    <w:p w:rsidR="00BE6C05" w:rsidRDefault="00BE6C05" w:rsidP="003D0A06">
      <w:pPr>
        <w:spacing w:after="0" w:line="240" w:lineRule="auto"/>
        <w:ind w:firstLine="561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section headings (if used) should be left aligned with no indentation, set in bold face with extra space of 12 points above and 6 points below. The paragraphs should be left and right justified with 1-cm indentation of the first line. Page numbers must </w:t>
      </w:r>
      <w:r w:rsidRPr="009217EA">
        <w:rPr>
          <w:rFonts w:ascii="Times New Roman" w:hAnsi="Times New Roman"/>
          <w:sz w:val="24"/>
          <w:szCs w:val="24"/>
          <w:u w:val="single"/>
          <w:lang w:val="en-US"/>
        </w:rPr>
        <w:t>not</w:t>
      </w:r>
      <w:r>
        <w:rPr>
          <w:rFonts w:ascii="Times New Roman" w:hAnsi="Times New Roman"/>
          <w:sz w:val="24"/>
          <w:szCs w:val="24"/>
          <w:lang w:val="en-US"/>
        </w:rPr>
        <w:t xml:space="preserve"> be typed on the sheets.</w:t>
      </w:r>
    </w:p>
    <w:p w:rsidR="00BE6C05" w:rsidRDefault="00BE6C05" w:rsidP="003F6AE9">
      <w:pPr>
        <w:pStyle w:val="Titre1"/>
      </w:pPr>
      <w:r>
        <w:t>Tables, figures and equations</w:t>
      </w:r>
    </w:p>
    <w:p w:rsidR="003F6AE9" w:rsidRDefault="00BE6C05" w:rsidP="003D0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Figures</w:t>
      </w:r>
      <w:r w:rsidR="006B143D">
        <w:rPr>
          <w:rFonts w:ascii="Times New Roman" w:hAnsi="Times New Roman"/>
          <w:sz w:val="24"/>
          <w:szCs w:val="24"/>
          <w:lang w:val="en-US"/>
        </w:rPr>
        <w:t xml:space="preserve"> (see </w:t>
      </w:r>
      <w:r w:rsidR="006B143D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B143D" w:rsidRPr="006B143D">
        <w:rPr>
          <w:rFonts w:ascii="Times New Roman" w:hAnsi="Times New Roman" w:cs="Times New Roman"/>
          <w:sz w:val="24"/>
          <w:szCs w:val="24"/>
          <w:lang w:val="en-US"/>
        </w:rPr>
        <w:instrText xml:space="preserve"> REF _Ref128742394 \h  \* MERGEFORMAT </w:instrText>
      </w:r>
      <w:r w:rsidR="006B143D">
        <w:rPr>
          <w:rFonts w:ascii="Times New Roman" w:hAnsi="Times New Roman" w:cs="Times New Roman"/>
          <w:sz w:val="24"/>
          <w:szCs w:val="24"/>
          <w:lang w:val="en-US"/>
        </w:rPr>
      </w:r>
      <w:r w:rsidR="006B143D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391366" w:rsidRPr="00391366">
        <w:rPr>
          <w:rFonts w:ascii="Times New Roman" w:hAnsi="Times New Roman" w:cs="Times New Roman"/>
          <w:sz w:val="24"/>
          <w:szCs w:val="24"/>
          <w:lang w:val="en-GB"/>
        </w:rPr>
        <w:t>Figure</w:t>
      </w:r>
      <w:r w:rsidR="00391366" w:rsidRPr="00E14493">
        <w:rPr>
          <w:lang w:val="en-GB"/>
        </w:rPr>
        <w:t xml:space="preserve"> </w:t>
      </w:r>
      <w:r w:rsidR="00391366">
        <w:rPr>
          <w:noProof/>
          <w:lang w:val="en-GB"/>
        </w:rPr>
        <w:t>1</w:t>
      </w:r>
      <w:r w:rsidR="006B143D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6B143D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, tables </w:t>
      </w:r>
      <w:r w:rsidR="00E52560">
        <w:rPr>
          <w:rFonts w:ascii="Times New Roman" w:hAnsi="Times New Roman"/>
          <w:sz w:val="24"/>
          <w:szCs w:val="24"/>
          <w:lang w:val="en-US"/>
        </w:rPr>
        <w:t>(</w:t>
      </w:r>
      <w:r w:rsidR="00E52560" w:rsidRPr="00E52560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52560" w:rsidRPr="00E52560">
        <w:rPr>
          <w:rFonts w:ascii="Times New Roman" w:hAnsi="Times New Roman" w:cs="Times New Roman"/>
          <w:sz w:val="24"/>
          <w:szCs w:val="24"/>
          <w:lang w:val="en-US"/>
        </w:rPr>
        <w:instrText xml:space="preserve"> REF _Ref128742658 \h  \* MERGEFORMAT </w:instrText>
      </w:r>
      <w:r w:rsidR="00E52560" w:rsidRPr="00E52560">
        <w:rPr>
          <w:rFonts w:ascii="Times New Roman" w:hAnsi="Times New Roman" w:cs="Times New Roman"/>
          <w:sz w:val="24"/>
          <w:szCs w:val="24"/>
          <w:lang w:val="en-US"/>
        </w:rPr>
      </w:r>
      <w:r w:rsidR="00E52560" w:rsidRPr="00E5256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391366" w:rsidRPr="00391366"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 w:rsidR="00391366" w:rsidRPr="00391366">
        <w:rPr>
          <w:rFonts w:ascii="Times New Roman" w:hAnsi="Times New Roman" w:cs="Times New Roman"/>
          <w:noProof/>
          <w:sz w:val="24"/>
          <w:szCs w:val="24"/>
          <w:lang w:val="en-GB"/>
        </w:rPr>
        <w:t>1</w:t>
      </w:r>
      <w:r w:rsidR="00E52560" w:rsidRPr="00E5256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52560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and their captions should be centered and numbered.</w:t>
      </w:r>
      <w:r w:rsidR="003F6AE9" w:rsidRPr="003F6A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6AE9">
        <w:rPr>
          <w:rFonts w:ascii="Times New Roman" w:hAnsi="Times New Roman"/>
          <w:sz w:val="24"/>
          <w:szCs w:val="24"/>
          <w:lang w:val="en-US"/>
        </w:rPr>
        <w:t xml:space="preserve">Leave </w:t>
      </w:r>
      <w:bookmarkStart w:id="0" w:name="_GoBack"/>
      <w:bookmarkEnd w:id="0"/>
      <w:r w:rsidR="003F6AE9">
        <w:rPr>
          <w:rFonts w:ascii="Times New Roman" w:hAnsi="Times New Roman"/>
          <w:sz w:val="24"/>
          <w:szCs w:val="24"/>
          <w:lang w:val="en-US"/>
        </w:rPr>
        <w:t>12 points above and below the figure/table.</w:t>
      </w:r>
    </w:p>
    <w:p w:rsidR="003F6AE9" w:rsidRDefault="003F6AE9" w:rsidP="003F6AE9">
      <w:pPr>
        <w:spacing w:after="0"/>
        <w:jc w:val="both"/>
        <w:rPr>
          <w:rFonts w:ascii="Times New Roman" w:hAnsi="Times New Roman"/>
          <w:lang w:val="en-US"/>
        </w:rPr>
      </w:pPr>
    </w:p>
    <w:p w:rsidR="00BE6C05" w:rsidRDefault="00BE6C05" w:rsidP="00BE6C05">
      <w:pPr>
        <w:spacing w:after="0"/>
        <w:ind w:firstLine="561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2"/>
        <w:gridCol w:w="1660"/>
        <w:gridCol w:w="1559"/>
        <w:gridCol w:w="1595"/>
      </w:tblGrid>
      <w:tr w:rsidR="00BE6C05" w:rsidTr="0010448D">
        <w:trPr>
          <w:trHeight w:val="466"/>
          <w:jc w:val="center"/>
        </w:trPr>
        <w:tc>
          <w:tcPr>
            <w:tcW w:w="17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E6C05" w:rsidRDefault="00BE6C05" w:rsidP="0010448D">
            <w:pPr>
              <w:spacing w:before="120" w:after="12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Paper size</w:t>
            </w:r>
          </w:p>
        </w:tc>
        <w:tc>
          <w:tcPr>
            <w:tcW w:w="16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E6C05" w:rsidRDefault="00BE6C05" w:rsidP="0010448D">
            <w:pPr>
              <w:spacing w:before="120" w:after="12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Paper length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E6C05" w:rsidRDefault="00BE6C05" w:rsidP="0010448D">
            <w:pPr>
              <w:spacing w:before="120" w:after="12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Font size</w:t>
            </w:r>
          </w:p>
        </w:tc>
        <w:tc>
          <w:tcPr>
            <w:tcW w:w="15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E6C05" w:rsidRDefault="00BE6C05" w:rsidP="0010448D">
            <w:pPr>
              <w:spacing w:before="120" w:after="12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 spacing</w:t>
            </w:r>
          </w:p>
        </w:tc>
      </w:tr>
      <w:tr w:rsidR="00BE6C05" w:rsidTr="0010448D">
        <w:trPr>
          <w:trHeight w:val="466"/>
          <w:jc w:val="center"/>
        </w:trPr>
        <w:tc>
          <w:tcPr>
            <w:tcW w:w="17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E6C05" w:rsidRDefault="00BE6C05" w:rsidP="0010448D">
            <w:pPr>
              <w:spacing w:before="120" w:after="12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A4 (210x297)</w:t>
            </w:r>
          </w:p>
        </w:tc>
        <w:tc>
          <w:tcPr>
            <w:tcW w:w="16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E6C05" w:rsidRDefault="003D0A06" w:rsidP="0010448D">
            <w:pPr>
              <w:spacing w:before="120" w:after="12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E6C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pages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E6C05" w:rsidRDefault="00BE6C05" w:rsidP="0010448D">
            <w:pPr>
              <w:spacing w:before="120" w:after="12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 pt</w:t>
            </w:r>
          </w:p>
        </w:tc>
        <w:tc>
          <w:tcPr>
            <w:tcW w:w="15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E6C05" w:rsidRDefault="00BE6C05" w:rsidP="006B143D">
            <w:pPr>
              <w:keepNext/>
              <w:spacing w:before="120" w:after="12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single</w:t>
            </w:r>
          </w:p>
        </w:tc>
      </w:tr>
    </w:tbl>
    <w:p w:rsidR="006B143D" w:rsidRDefault="006B143D" w:rsidP="003F6AE9">
      <w:pPr>
        <w:pStyle w:val="Lgende"/>
      </w:pPr>
      <w:bookmarkStart w:id="1" w:name="_Ref128742658"/>
      <w:bookmarkStart w:id="2" w:name="_Ref128742651"/>
      <w:r>
        <w:t xml:space="preserve">Table </w:t>
      </w:r>
      <w:r w:rsidR="00B569CB">
        <w:fldChar w:fldCharType="begin"/>
      </w:r>
      <w:r w:rsidR="00B569CB">
        <w:instrText xml:space="preserve"> SEQ Table \* ARABIC </w:instrText>
      </w:r>
      <w:r w:rsidR="00B569CB">
        <w:fldChar w:fldCharType="separate"/>
      </w:r>
      <w:r w:rsidR="00391366">
        <w:rPr>
          <w:noProof/>
        </w:rPr>
        <w:t>1</w:t>
      </w:r>
      <w:r w:rsidR="00B569CB">
        <w:rPr>
          <w:noProof/>
        </w:rPr>
        <w:fldChar w:fldCharType="end"/>
      </w:r>
      <w:bookmarkEnd w:id="1"/>
      <w:r>
        <w:t>. Basic format specifications.</w:t>
      </w:r>
      <w:bookmarkEnd w:id="2"/>
    </w:p>
    <w:p w:rsidR="003F6AE9" w:rsidRDefault="003F6AE9" w:rsidP="003F6AE9">
      <w:pPr>
        <w:pStyle w:val="Titre1"/>
      </w:pPr>
      <w:r>
        <w:t>Equations</w:t>
      </w:r>
    </w:p>
    <w:p w:rsidR="003D0A06" w:rsidRDefault="00BE6C05" w:rsidP="003D0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Displayed equations should be centered and the equation numbers (if necessary) should be placed </w:t>
      </w:r>
      <w:r w:rsidR="003D0A06">
        <w:rPr>
          <w:rFonts w:ascii="Times New Roman" w:hAnsi="Times New Roman"/>
          <w:sz w:val="24"/>
          <w:szCs w:val="24"/>
          <w:lang w:val="en-US"/>
        </w:rPr>
        <w:t>in brackets at the right margin.</w:t>
      </w:r>
    </w:p>
    <w:p w:rsidR="00E14493" w:rsidRPr="006B143D" w:rsidRDefault="00B569CB" w:rsidP="006B143D">
      <w:pPr>
        <w:pStyle w:val="MTDisplayEquation"/>
        <w:rPr>
          <w:sz w:val="24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sz w:val="24"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4"/>
                      <w:szCs w:val="22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HAnsi" w:hAnsi="Cambria Math" w:cstheme="minorBidi"/>
                          <w:i/>
                          <w:color w:val="auto"/>
                          <w:sz w:val="24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σ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</w:rPr>
                    <m:t>ij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=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4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 xml:space="preserve">ijkl </m:t>
                  </m:r>
                </m:sub>
              </m:sSub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4"/>
                      <w:szCs w:val="22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HAnsi" w:hAnsi="Cambria Math" w:cstheme="minorBidi"/>
                          <w:i/>
                          <w:color w:val="auto"/>
                          <w:sz w:val="24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ϵ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</w:rPr>
                    <m:t>kl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 xml:space="preserve"> #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</m:d>
            </m:e>
          </m:eqArr>
        </m:oMath>
      </m:oMathPara>
    </w:p>
    <w:p w:rsidR="00BE6C05" w:rsidRDefault="003D0A06" w:rsidP="003D0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For tensorial notation, use bold characters</w:t>
      </w:r>
      <w:r w:rsidR="00BE6C05">
        <w:rPr>
          <w:rFonts w:ascii="Times New Roman" w:hAnsi="Times New Roman"/>
          <w:sz w:val="24"/>
          <w:szCs w:val="24"/>
          <w:lang w:val="en-US"/>
        </w:rPr>
        <w:t>.</w:t>
      </w:r>
    </w:p>
    <w:p w:rsidR="003F6AE9" w:rsidRPr="006B143D" w:rsidRDefault="003F6AE9" w:rsidP="003F6AE9">
      <w:pPr>
        <w:pStyle w:val="MTDisplayEquation"/>
        <w:rPr>
          <w:sz w:val="24"/>
        </w:rPr>
      </w:pPr>
      <w:r>
        <w:tab/>
      </w:r>
      <m:oMath>
        <m:eqArr>
          <m:eqArrPr>
            <m:maxDist m:val="1"/>
            <m:ctrlPr>
              <w:rPr>
                <w:rFonts w:ascii="Cambria Math" w:hAnsi="Cambria Math"/>
                <w:i/>
                <w:sz w:val="24"/>
              </w:rPr>
            </m:ctrlPr>
          </m:eqArr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σ</m:t>
                </m:r>
              </m:e>
            </m:acc>
            <m:r>
              <w:rPr>
                <w:rFonts w:ascii="Cambria Math" w:hAnsi="Cambria Math"/>
                <w:sz w:val="24"/>
              </w:rPr>
              <m:t>=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D</m:t>
            </m:r>
            <m:r>
              <w:rPr>
                <w:rFonts w:ascii="Cambria Math" w:hAnsi="Cambria Math"/>
                <w:sz w:val="24"/>
              </w:rPr>
              <m:t xml:space="preserve"> 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ϵ</m:t>
                </m:r>
              </m:e>
            </m:acc>
            <m:r>
              <w:rPr>
                <w:rFonts w:ascii="Cambria Math" w:hAnsi="Cambria Math"/>
                <w:sz w:val="24"/>
              </w:rPr>
              <m:t xml:space="preserve"> #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2</m:t>
                </m:r>
              </m:e>
            </m:d>
          </m:e>
        </m:eqArr>
      </m:oMath>
    </w:p>
    <w:p w:rsidR="003D0A06" w:rsidRDefault="003D0A06" w:rsidP="003D0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Sufficient space (at least 6 pt) should be left above and below the equation.</w:t>
      </w:r>
    </w:p>
    <w:p w:rsidR="003F6AE9" w:rsidRDefault="003D0A06" w:rsidP="003D0A06">
      <w:pPr>
        <w:tabs>
          <w:tab w:val="left" w:pos="366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D0A06">
        <w:rPr>
          <w:lang w:val="en-GB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415EEB" w:rsidRDefault="00415EEB" w:rsidP="00BE6C0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4493" w:rsidRDefault="00415EEB" w:rsidP="00E14493">
      <w:pPr>
        <w:keepNext/>
        <w:spacing w:after="0"/>
        <w:jc w:val="center"/>
      </w:pPr>
      <w:r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3003510" cy="1412801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_examp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570" cy="143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EEB" w:rsidRDefault="00E14493" w:rsidP="00E14493">
      <w:pPr>
        <w:pStyle w:val="Lgende"/>
        <w:rPr>
          <w:lang w:val="en-GB"/>
        </w:rPr>
      </w:pPr>
      <w:bookmarkStart w:id="3" w:name="_Ref128742394"/>
      <w:r w:rsidRPr="00E14493">
        <w:rPr>
          <w:lang w:val="en-GB"/>
        </w:rPr>
        <w:t xml:space="preserve">Figure </w:t>
      </w:r>
      <w:r>
        <w:fldChar w:fldCharType="begin"/>
      </w:r>
      <w:r w:rsidRPr="00E14493">
        <w:rPr>
          <w:lang w:val="en-GB"/>
        </w:rPr>
        <w:instrText xml:space="preserve"> SEQ Figure \* ARABIC </w:instrText>
      </w:r>
      <w:r>
        <w:fldChar w:fldCharType="separate"/>
      </w:r>
      <w:r w:rsidR="00391366">
        <w:rPr>
          <w:noProof/>
          <w:lang w:val="en-GB"/>
        </w:rPr>
        <w:t>1</w:t>
      </w:r>
      <w:r>
        <w:fldChar w:fldCharType="end"/>
      </w:r>
      <w:bookmarkEnd w:id="3"/>
      <w:r w:rsidRPr="00E14493">
        <w:rPr>
          <w:lang w:val="en-GB"/>
        </w:rPr>
        <w:t>. Example of a centred and numbered figure.</w:t>
      </w:r>
    </w:p>
    <w:p w:rsidR="00BE6C05" w:rsidRDefault="00B41187" w:rsidP="003F6AE9">
      <w:pPr>
        <w:pStyle w:val="Titre1"/>
      </w:pPr>
      <w:r>
        <w:t>Citing r</w:t>
      </w:r>
      <w:r w:rsidR="00BE6C05">
        <w:t>eferences</w:t>
      </w:r>
    </w:p>
    <w:p w:rsidR="00BE6C05" w:rsidRDefault="00BE6C05" w:rsidP="003D0A06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Any references should be placed at the end of the paper and referenced in the paper through the number in square brackets, e.g. [1]. The format of sample book and journal references is given below.</w:t>
      </w:r>
    </w:p>
    <w:p w:rsidR="00B41187" w:rsidRDefault="00B41187" w:rsidP="00B41187">
      <w:pPr>
        <w:spacing w:before="240" w:after="12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References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BE6C05" w:rsidRPr="00415EEB" w:rsidRDefault="00BE6C05" w:rsidP="003D0A06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A5467">
        <w:rPr>
          <w:rFonts w:ascii="Times New Roman" w:hAnsi="Times New Roman"/>
          <w:sz w:val="24"/>
          <w:szCs w:val="24"/>
          <w:lang w:val="it-IT"/>
        </w:rPr>
        <w:t>[1]</w:t>
      </w:r>
      <w:r w:rsidRPr="003A5467">
        <w:rPr>
          <w:rFonts w:ascii="Times New Roman" w:hAnsi="Times New Roman"/>
          <w:sz w:val="24"/>
          <w:szCs w:val="24"/>
          <w:lang w:val="it-IT"/>
        </w:rPr>
        <w:tab/>
      </w:r>
      <w:r w:rsidR="0065221F" w:rsidRPr="00415EEB">
        <w:rPr>
          <w:rFonts w:ascii="Times New Roman" w:hAnsi="Times New Roman"/>
          <w:sz w:val="24"/>
          <w:szCs w:val="24"/>
        </w:rPr>
        <w:t xml:space="preserve">Cosserat, E. &amp; Cosserat, F. (1909). </w:t>
      </w:r>
      <w:r w:rsidR="0065221F" w:rsidRPr="003A5467">
        <w:rPr>
          <w:rFonts w:ascii="Times New Roman" w:hAnsi="Times New Roman"/>
          <w:i/>
          <w:sz w:val="24"/>
          <w:szCs w:val="24"/>
        </w:rPr>
        <w:t>Théorie des corps déformables</w:t>
      </w:r>
      <w:r w:rsidR="0065221F" w:rsidRPr="003A5467">
        <w:rPr>
          <w:rFonts w:ascii="Times New Roman" w:hAnsi="Times New Roman"/>
          <w:sz w:val="24"/>
          <w:szCs w:val="24"/>
        </w:rPr>
        <w:t xml:space="preserve">. </w:t>
      </w:r>
      <w:r w:rsidR="0065221F" w:rsidRPr="00415EEB">
        <w:rPr>
          <w:rFonts w:ascii="Times New Roman" w:hAnsi="Times New Roman"/>
          <w:sz w:val="24"/>
          <w:szCs w:val="24"/>
        </w:rPr>
        <w:t>A. Hermann et fils ed., Paris, France.</w:t>
      </w:r>
    </w:p>
    <w:p w:rsidR="006B143D" w:rsidRPr="006B143D" w:rsidRDefault="00BE6C05" w:rsidP="003D0A06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en-GB"/>
        </w:rPr>
      </w:pPr>
      <w:r w:rsidRPr="003A5467">
        <w:rPr>
          <w:rFonts w:ascii="Times New Roman" w:hAnsi="Times New Roman"/>
          <w:sz w:val="24"/>
          <w:szCs w:val="24"/>
          <w:lang w:val="it-IT"/>
        </w:rPr>
        <w:t>[2]</w:t>
      </w:r>
      <w:r w:rsidRPr="003A5467">
        <w:rPr>
          <w:rFonts w:ascii="Times New Roman" w:hAnsi="Times New Roman"/>
          <w:sz w:val="24"/>
          <w:szCs w:val="24"/>
          <w:lang w:val="it-IT"/>
        </w:rPr>
        <w:tab/>
      </w:r>
      <w:r w:rsidR="0065221F" w:rsidRPr="009B2DEC">
        <w:rPr>
          <w:rFonts w:ascii="Times New Roman" w:hAnsi="Times New Roman"/>
          <w:sz w:val="24"/>
          <w:szCs w:val="24"/>
          <w:lang w:val="en-GB"/>
        </w:rPr>
        <w:t>Mindlin R</w:t>
      </w:r>
      <w:r w:rsidR="00AD636D" w:rsidRPr="009B2DEC">
        <w:rPr>
          <w:rFonts w:ascii="Times New Roman" w:hAnsi="Times New Roman"/>
          <w:sz w:val="24"/>
          <w:szCs w:val="24"/>
          <w:lang w:val="en-GB"/>
        </w:rPr>
        <w:t>.</w:t>
      </w:r>
      <w:r w:rsidR="0065221F" w:rsidRPr="009B2DEC">
        <w:rPr>
          <w:rFonts w:ascii="Times New Roman" w:hAnsi="Times New Roman"/>
          <w:sz w:val="24"/>
          <w:szCs w:val="24"/>
          <w:lang w:val="en-GB"/>
        </w:rPr>
        <w:t xml:space="preserve">D. </w:t>
      </w:r>
      <w:r w:rsidR="00AD636D" w:rsidRPr="009B2DEC">
        <w:rPr>
          <w:rFonts w:ascii="Times New Roman" w:hAnsi="Times New Roman"/>
          <w:sz w:val="24"/>
          <w:szCs w:val="24"/>
          <w:lang w:val="en-GB"/>
        </w:rPr>
        <w:t xml:space="preserve">(1965). </w:t>
      </w:r>
      <w:r w:rsidR="0065221F" w:rsidRPr="003A5467">
        <w:rPr>
          <w:rFonts w:ascii="Times New Roman" w:hAnsi="Times New Roman"/>
          <w:sz w:val="24"/>
          <w:szCs w:val="24"/>
          <w:lang w:val="en-GB"/>
        </w:rPr>
        <w:t xml:space="preserve">Second gradient of strain and surface-tension in linear elasticity. </w:t>
      </w:r>
      <w:r w:rsidR="0065221F" w:rsidRPr="003A5467">
        <w:rPr>
          <w:rFonts w:ascii="Times New Roman" w:hAnsi="Times New Roman"/>
          <w:i/>
          <w:sz w:val="24"/>
          <w:szCs w:val="24"/>
          <w:lang w:val="en-GB"/>
        </w:rPr>
        <w:t>Int</w:t>
      </w:r>
      <w:r w:rsidR="00AD636D" w:rsidRPr="003A5467">
        <w:rPr>
          <w:rFonts w:ascii="Times New Roman" w:hAnsi="Times New Roman"/>
          <w:i/>
          <w:sz w:val="24"/>
          <w:szCs w:val="24"/>
          <w:lang w:val="en-GB"/>
        </w:rPr>
        <w:t>.</w:t>
      </w:r>
      <w:r w:rsidR="0065221F" w:rsidRPr="003A5467">
        <w:rPr>
          <w:rFonts w:ascii="Times New Roman" w:hAnsi="Times New Roman"/>
          <w:i/>
          <w:sz w:val="24"/>
          <w:szCs w:val="24"/>
          <w:lang w:val="en-GB"/>
        </w:rPr>
        <w:t xml:space="preserve"> J</w:t>
      </w:r>
      <w:r w:rsidR="00AD636D" w:rsidRPr="003A5467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="0065221F" w:rsidRPr="003A5467">
        <w:rPr>
          <w:rFonts w:ascii="Times New Roman" w:hAnsi="Times New Roman"/>
          <w:i/>
          <w:sz w:val="24"/>
          <w:szCs w:val="24"/>
          <w:lang w:val="en-GB"/>
        </w:rPr>
        <w:t>Solids Struct.</w:t>
      </w:r>
      <w:r w:rsidR="00AD636D" w:rsidRPr="003A5467">
        <w:rPr>
          <w:rFonts w:ascii="Times New Roman" w:hAnsi="Times New Roman"/>
          <w:sz w:val="24"/>
          <w:szCs w:val="24"/>
          <w:lang w:val="en-GB"/>
        </w:rPr>
        <w:t>,</w:t>
      </w:r>
      <w:r w:rsidR="0065221F" w:rsidRPr="003A546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D636D" w:rsidRPr="003A5467">
        <w:rPr>
          <w:rFonts w:ascii="Times New Roman" w:hAnsi="Times New Roman"/>
          <w:b/>
          <w:sz w:val="24"/>
          <w:szCs w:val="24"/>
          <w:lang w:val="en-GB"/>
        </w:rPr>
        <w:t>1</w:t>
      </w:r>
      <w:r w:rsidR="00E2679F">
        <w:rPr>
          <w:rFonts w:ascii="Times New Roman" w:hAnsi="Times New Roman"/>
          <w:sz w:val="24"/>
          <w:szCs w:val="24"/>
          <w:lang w:val="en-GB"/>
        </w:rPr>
        <w:t>:417-438.</w:t>
      </w:r>
      <w:r w:rsidR="006B143D">
        <w:rPr>
          <w:noProof/>
        </w:rPr>
        <w:t xml:space="preserve"> </w:t>
      </w:r>
    </w:p>
    <w:sectPr w:rsidR="006B143D" w:rsidRPr="006B143D" w:rsidSect="00423C56">
      <w:pgSz w:w="11907" w:h="16840"/>
      <w:pgMar w:top="1701" w:right="1134" w:bottom="1418" w:left="1134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9CB" w:rsidRDefault="00B569CB" w:rsidP="00E06012">
      <w:pPr>
        <w:spacing w:after="0" w:line="240" w:lineRule="auto"/>
      </w:pPr>
      <w:r>
        <w:separator/>
      </w:r>
    </w:p>
  </w:endnote>
  <w:endnote w:type="continuationSeparator" w:id="0">
    <w:p w:rsidR="00B569CB" w:rsidRDefault="00B569CB" w:rsidP="00E0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9CB" w:rsidRDefault="00B569CB" w:rsidP="00E06012">
      <w:pPr>
        <w:spacing w:after="0" w:line="240" w:lineRule="auto"/>
      </w:pPr>
      <w:r>
        <w:separator/>
      </w:r>
    </w:p>
  </w:footnote>
  <w:footnote w:type="continuationSeparator" w:id="0">
    <w:p w:rsidR="00B569CB" w:rsidRDefault="00B569CB" w:rsidP="00E06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AF8"/>
    <w:multiLevelType w:val="hybridMultilevel"/>
    <w:tmpl w:val="5C9AFAEE"/>
    <w:lvl w:ilvl="0" w:tplc="AFF26D0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34EF1"/>
    <w:multiLevelType w:val="hybridMultilevel"/>
    <w:tmpl w:val="69BE1684"/>
    <w:lvl w:ilvl="0" w:tplc="3DEA9FE8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05"/>
    <w:rsid w:val="000B1E19"/>
    <w:rsid w:val="00391366"/>
    <w:rsid w:val="003A5467"/>
    <w:rsid w:val="003D0A06"/>
    <w:rsid w:val="003F5D02"/>
    <w:rsid w:val="003F6AE9"/>
    <w:rsid w:val="004016CC"/>
    <w:rsid w:val="00415EEB"/>
    <w:rsid w:val="00423C56"/>
    <w:rsid w:val="004E71A7"/>
    <w:rsid w:val="00623F47"/>
    <w:rsid w:val="0065221F"/>
    <w:rsid w:val="006B143D"/>
    <w:rsid w:val="00852D9C"/>
    <w:rsid w:val="00857C8A"/>
    <w:rsid w:val="00881E24"/>
    <w:rsid w:val="00966ECF"/>
    <w:rsid w:val="009B2DEC"/>
    <w:rsid w:val="009D1AB8"/>
    <w:rsid w:val="009F2D96"/>
    <w:rsid w:val="00A52CB7"/>
    <w:rsid w:val="00A52DCC"/>
    <w:rsid w:val="00AD636D"/>
    <w:rsid w:val="00B41187"/>
    <w:rsid w:val="00B569CB"/>
    <w:rsid w:val="00B67D8D"/>
    <w:rsid w:val="00B94C6D"/>
    <w:rsid w:val="00BE6C05"/>
    <w:rsid w:val="00CC6E64"/>
    <w:rsid w:val="00D52137"/>
    <w:rsid w:val="00D83D74"/>
    <w:rsid w:val="00D87C80"/>
    <w:rsid w:val="00DC4841"/>
    <w:rsid w:val="00DF1B76"/>
    <w:rsid w:val="00E06012"/>
    <w:rsid w:val="00E14493"/>
    <w:rsid w:val="00E2679F"/>
    <w:rsid w:val="00E52560"/>
    <w:rsid w:val="00ED3063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C1249"/>
  <w15:chartTrackingRefBased/>
  <w15:docId w15:val="{AF212ABB-0886-4A61-BC17-3A91C046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F6AE9"/>
    <w:pPr>
      <w:numPr>
        <w:numId w:val="1"/>
      </w:numPr>
      <w:tabs>
        <w:tab w:val="left" w:pos="284"/>
      </w:tabs>
      <w:spacing w:before="240" w:after="120"/>
      <w:ind w:left="0" w:hanging="11"/>
      <w:jc w:val="both"/>
      <w:outlineLvl w:val="0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E6C05"/>
    <w:rPr>
      <w:color w:val="0000FF"/>
      <w:u w:val="single"/>
    </w:rPr>
  </w:style>
  <w:style w:type="character" w:customStyle="1" w:styleId="MTEquationSection">
    <w:name w:val="MTEquationSection"/>
    <w:rsid w:val="00BE6C05"/>
    <w:rPr>
      <w:rFonts w:ascii="Times New Roman" w:hAnsi="Times New Roman"/>
      <w:b/>
      <w:bCs/>
      <w:vanish/>
      <w:color w:val="FF0000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BE6C05"/>
    <w:pPr>
      <w:tabs>
        <w:tab w:val="center" w:pos="4820"/>
        <w:tab w:val="right" w:pos="9640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pl-PL"/>
    </w:rPr>
  </w:style>
  <w:style w:type="character" w:customStyle="1" w:styleId="MTDisplayEquationChar">
    <w:name w:val="MTDisplayEquation Char"/>
    <w:link w:val="MTDisplayEquation"/>
    <w:rsid w:val="00BE6C05"/>
    <w:rPr>
      <w:rFonts w:ascii="Times New Roman" w:eastAsia="Times New Roman" w:hAnsi="Times New Roman" w:cs="Times New Roman"/>
      <w:color w:val="000000"/>
      <w:sz w:val="20"/>
      <w:szCs w:val="20"/>
      <w:lang w:val="en-US" w:eastAsia="pl-PL"/>
    </w:rPr>
  </w:style>
  <w:style w:type="paragraph" w:styleId="Lgende">
    <w:name w:val="caption"/>
    <w:basedOn w:val="Normal"/>
    <w:next w:val="Normal"/>
    <w:uiPriority w:val="35"/>
    <w:unhideWhenUsed/>
    <w:qFormat/>
    <w:rsid w:val="006B143D"/>
    <w:pPr>
      <w:spacing w:before="240" w:after="240" w:line="240" w:lineRule="auto"/>
      <w:jc w:val="center"/>
    </w:pPr>
    <w:rPr>
      <w:rFonts w:ascii="Times New Roman" w:hAnsi="Times New Roman"/>
      <w:iCs/>
      <w:sz w:val="24"/>
      <w:szCs w:val="18"/>
    </w:rPr>
  </w:style>
  <w:style w:type="character" w:styleId="Textedelespacerserv">
    <w:name w:val="Placeholder Text"/>
    <w:basedOn w:val="Policepardfaut"/>
    <w:uiPriority w:val="99"/>
    <w:semiHidden/>
    <w:rsid w:val="00E1449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0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6012"/>
  </w:style>
  <w:style w:type="paragraph" w:styleId="Pieddepage">
    <w:name w:val="footer"/>
    <w:basedOn w:val="Normal"/>
    <w:link w:val="PieddepageCar"/>
    <w:uiPriority w:val="99"/>
    <w:unhideWhenUsed/>
    <w:rsid w:val="00E0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6012"/>
  </w:style>
  <w:style w:type="character" w:customStyle="1" w:styleId="Titre1Car">
    <w:name w:val="Titre 1 Car"/>
    <w:basedOn w:val="Policepardfaut"/>
    <w:link w:val="Titre1"/>
    <w:uiPriority w:val="9"/>
    <w:rsid w:val="003F6AE9"/>
    <w:rPr>
      <w:rFonts w:ascii="Times New Roman" w:hAnsi="Times New Roman"/>
      <w:b/>
      <w:bCs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F9585-6957-419B-8A02-D76156B3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Laboratoire 3SR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Bésuelle</dc:creator>
  <cp:keywords/>
  <dc:description/>
  <cp:lastModifiedBy>Pierre Bésuelle</cp:lastModifiedBy>
  <cp:revision>8</cp:revision>
  <cp:lastPrinted>2023-03-10T11:16:00Z</cp:lastPrinted>
  <dcterms:created xsi:type="dcterms:W3CDTF">2023-03-09T16:43:00Z</dcterms:created>
  <dcterms:modified xsi:type="dcterms:W3CDTF">2024-03-29T17:13:00Z</dcterms:modified>
</cp:coreProperties>
</file>